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93" w:rsidRPr="00155890" w:rsidRDefault="002C1293" w:rsidP="002C1293">
      <w:pPr>
        <w:spacing w:line="400" w:lineRule="exact"/>
        <w:rPr>
          <w:rFonts w:ascii="微软雅黑" w:eastAsia="微软雅黑" w:hAnsi="微软雅黑"/>
          <w:sz w:val="24"/>
        </w:rPr>
      </w:pPr>
      <w:r>
        <w:rPr>
          <w:rFonts w:ascii="微软雅黑" w:eastAsia="微软雅黑" w:hAnsi="微软雅黑"/>
          <w:b/>
          <w:bCs/>
          <w:color w:val="000000"/>
          <w:kern w:val="0"/>
          <w:sz w:val="24"/>
        </w:rPr>
        <w:t>5</w:t>
      </w:r>
      <w:r w:rsidRPr="00155890">
        <w:rPr>
          <w:rFonts w:ascii="微软雅黑" w:eastAsia="微软雅黑" w:hAnsi="微软雅黑" w:hint="eastAsia"/>
          <w:b/>
          <w:bCs/>
          <w:color w:val="000000"/>
          <w:kern w:val="0"/>
          <w:sz w:val="24"/>
        </w:rPr>
        <w:t>月</w:t>
      </w:r>
      <w:r>
        <w:rPr>
          <w:rFonts w:ascii="微软雅黑" w:eastAsia="微软雅黑" w:hAnsi="微软雅黑"/>
          <w:b/>
          <w:bCs/>
          <w:color w:val="000000"/>
          <w:kern w:val="0"/>
          <w:sz w:val="24"/>
        </w:rPr>
        <w:t>7</w:t>
      </w:r>
      <w:r w:rsidRPr="00155890">
        <w:rPr>
          <w:rFonts w:ascii="微软雅黑" w:eastAsia="微软雅黑" w:hAnsi="微软雅黑" w:hint="eastAsia"/>
          <w:b/>
          <w:bCs/>
          <w:color w:val="000000"/>
          <w:kern w:val="0"/>
          <w:sz w:val="24"/>
        </w:rPr>
        <w:t>日  </w:t>
      </w:r>
      <w:bookmarkStart w:id="0" w:name="_GoBack"/>
      <w:bookmarkEnd w:id="0"/>
      <w:r w:rsidRPr="007614FB">
        <w:rPr>
          <w:rFonts w:ascii="微软雅黑" w:eastAsia="微软雅黑" w:hAnsi="微软雅黑"/>
          <w:b/>
          <w:bCs/>
          <w:color w:val="000000"/>
          <w:kern w:val="0"/>
          <w:sz w:val="24"/>
        </w:rPr>
        <w:t>S</w:t>
      </w:r>
      <w:r>
        <w:rPr>
          <w:rFonts w:ascii="微软雅黑" w:eastAsia="微软雅黑" w:hAnsi="微软雅黑" w:hint="eastAsia"/>
          <w:b/>
          <w:bCs/>
          <w:color w:val="000000"/>
          <w:kern w:val="0"/>
          <w:sz w:val="24"/>
        </w:rPr>
        <w:t>usan</w:t>
      </w:r>
      <w:r>
        <w:rPr>
          <w:rFonts w:ascii="微软雅黑" w:eastAsia="微软雅黑" w:hAnsi="微软雅黑"/>
          <w:b/>
          <w:bCs/>
          <w:color w:val="000000"/>
          <w:kern w:val="0"/>
          <w:sz w:val="24"/>
        </w:rPr>
        <w:t xml:space="preserve"> Mazer</w:t>
      </w:r>
      <w:r>
        <w:rPr>
          <w:rFonts w:ascii="微软雅黑" w:eastAsia="微软雅黑" w:hAnsi="微软雅黑" w:hint="eastAsia"/>
          <w:b/>
          <w:bCs/>
          <w:color w:val="000000"/>
          <w:kern w:val="0"/>
          <w:sz w:val="24"/>
        </w:rPr>
        <w:t>：</w:t>
      </w:r>
      <w:r w:rsidRPr="004A1225">
        <w:rPr>
          <w:rFonts w:ascii="微软雅黑" w:eastAsia="微软雅黑" w:hAnsi="微软雅黑"/>
          <w:b/>
          <w:bCs/>
          <w:color w:val="000000"/>
          <w:kern w:val="0"/>
          <w:sz w:val="24"/>
        </w:rPr>
        <w:t xml:space="preserve"> </w:t>
      </w:r>
      <w:r w:rsidRPr="002C1293">
        <w:rPr>
          <w:rFonts w:ascii="微软雅黑" w:eastAsia="微软雅黑" w:hAnsi="微软雅黑"/>
          <w:b/>
          <w:bCs/>
          <w:color w:val="000000"/>
          <w:kern w:val="0"/>
          <w:sz w:val="24"/>
        </w:rPr>
        <w:t>The evolution of mating system, flowering time, and floral traits in the wildflower genus, Clarkia (Onagraceae): genetic correlations and the evolution of risky mating behavior in a changing climate</w:t>
      </w:r>
    </w:p>
    <w:p w:rsidR="002C1293" w:rsidRPr="00155890" w:rsidRDefault="002C1293" w:rsidP="002C1293">
      <w:pPr>
        <w:spacing w:line="400" w:lineRule="exact"/>
        <w:rPr>
          <w:rFonts w:ascii="微软雅黑" w:eastAsia="微软雅黑" w:hAnsi="微软雅黑"/>
          <w:sz w:val="24"/>
        </w:rPr>
      </w:pPr>
      <w:r w:rsidRPr="00155890">
        <w:rPr>
          <w:rFonts w:ascii="微软雅黑" w:eastAsia="微软雅黑" w:hAnsi="微软雅黑" w:hint="eastAsia"/>
          <w:b/>
          <w:bCs/>
          <w:color w:val="000000"/>
          <w:kern w:val="0"/>
          <w:sz w:val="24"/>
        </w:rPr>
        <w:t>讲座题目</w:t>
      </w:r>
      <w:r w:rsidRPr="00155890">
        <w:rPr>
          <w:rFonts w:ascii="微软雅黑" w:eastAsia="微软雅黑" w:hAnsi="微软雅黑" w:hint="eastAsia"/>
          <w:color w:val="000000"/>
          <w:kern w:val="0"/>
          <w:sz w:val="24"/>
        </w:rPr>
        <w:t>：</w:t>
      </w:r>
      <w:r w:rsidRPr="002C1293">
        <w:rPr>
          <w:rFonts w:ascii="微软雅黑" w:eastAsia="微软雅黑" w:hAnsi="微软雅黑"/>
          <w:b/>
          <w:bCs/>
          <w:color w:val="000000"/>
          <w:kern w:val="0"/>
          <w:sz w:val="24"/>
        </w:rPr>
        <w:t>The evolution of mating system, flowering time, and floral traits in the wildflower genus, Clarkia (Onagraceae): genetic correlations and the evolution of risky mating behavior in a changing climate</w:t>
      </w:r>
    </w:p>
    <w:p w:rsidR="002C1293" w:rsidRPr="00155890" w:rsidRDefault="002C1293" w:rsidP="002C1293">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主讲人</w:t>
      </w:r>
      <w:r w:rsidRPr="00155890">
        <w:rPr>
          <w:rFonts w:ascii="微软雅黑" w:eastAsia="微软雅黑" w:hAnsi="微软雅黑" w:hint="eastAsia"/>
          <w:color w:val="000000"/>
          <w:kern w:val="0"/>
          <w:sz w:val="24"/>
        </w:rPr>
        <w:t>：</w:t>
      </w:r>
      <w:r w:rsidRPr="001C1665">
        <w:rPr>
          <w:rFonts w:ascii="微软雅黑" w:eastAsia="微软雅黑" w:hAnsi="微软雅黑"/>
          <w:bCs/>
          <w:color w:val="000000"/>
          <w:kern w:val="0"/>
          <w:sz w:val="24"/>
        </w:rPr>
        <w:t>S</w:t>
      </w:r>
      <w:r w:rsidRPr="001C1665">
        <w:rPr>
          <w:rFonts w:ascii="微软雅黑" w:eastAsia="微软雅黑" w:hAnsi="微软雅黑" w:hint="eastAsia"/>
          <w:bCs/>
          <w:color w:val="000000"/>
          <w:kern w:val="0"/>
          <w:sz w:val="24"/>
        </w:rPr>
        <w:t>usan</w:t>
      </w:r>
      <w:r w:rsidRPr="001C1665">
        <w:rPr>
          <w:rFonts w:ascii="微软雅黑" w:eastAsia="微软雅黑" w:hAnsi="微软雅黑"/>
          <w:bCs/>
          <w:color w:val="000000"/>
          <w:kern w:val="0"/>
          <w:sz w:val="24"/>
        </w:rPr>
        <w:t xml:space="preserve"> Mazer</w:t>
      </w:r>
      <w:r w:rsidRPr="00155890">
        <w:rPr>
          <w:rFonts w:ascii="微软雅黑" w:eastAsia="微软雅黑" w:hAnsi="微软雅黑" w:hint="eastAsia"/>
          <w:color w:val="000000"/>
          <w:kern w:val="0"/>
          <w:sz w:val="24"/>
        </w:rPr>
        <w:t xml:space="preserve"> 教授.</w:t>
      </w:r>
    </w:p>
    <w:p w:rsidR="002C1293" w:rsidRPr="00155890" w:rsidRDefault="002C1293" w:rsidP="002C1293">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主持人</w:t>
      </w:r>
      <w:r w:rsidRPr="00155890">
        <w:rPr>
          <w:rFonts w:ascii="微软雅黑" w:eastAsia="微软雅黑" w:hAnsi="微软雅黑" w:hint="eastAsia"/>
          <w:color w:val="000000"/>
          <w:kern w:val="0"/>
          <w:sz w:val="24"/>
        </w:rPr>
        <w:t>：</w:t>
      </w:r>
      <w:r>
        <w:rPr>
          <w:rFonts w:ascii="微软雅黑" w:eastAsia="微软雅黑" w:hAnsi="微软雅黑" w:hint="eastAsia"/>
          <w:color w:val="000000"/>
          <w:kern w:val="0"/>
          <w:sz w:val="24"/>
        </w:rPr>
        <w:t>陈小勇</w:t>
      </w:r>
      <w:r w:rsidRPr="00155890">
        <w:rPr>
          <w:rFonts w:ascii="微软雅黑" w:eastAsia="微软雅黑" w:hAnsi="微软雅黑" w:hint="eastAsia"/>
          <w:color w:val="000000"/>
          <w:kern w:val="0"/>
          <w:sz w:val="24"/>
        </w:rPr>
        <w:t xml:space="preserve"> 教授</w:t>
      </w:r>
    </w:p>
    <w:p w:rsidR="002C1293" w:rsidRPr="00155890" w:rsidRDefault="002C1293" w:rsidP="002C1293">
      <w:pPr>
        <w:spacing w:line="360" w:lineRule="exact"/>
        <w:rPr>
          <w:rFonts w:ascii="微软雅黑" w:eastAsia="微软雅黑" w:hAnsi="微软雅黑" w:cs="Arial Unicode MS"/>
          <w:sz w:val="24"/>
        </w:rPr>
      </w:pPr>
      <w:r w:rsidRPr="00155890">
        <w:rPr>
          <w:rFonts w:ascii="微软雅黑" w:eastAsia="微软雅黑" w:hAnsi="微软雅黑" w:hint="eastAsia"/>
          <w:b/>
          <w:bCs/>
          <w:color w:val="000000"/>
          <w:kern w:val="0"/>
          <w:sz w:val="24"/>
        </w:rPr>
        <w:t>开始时间</w:t>
      </w:r>
      <w:r w:rsidRPr="00155890">
        <w:rPr>
          <w:rFonts w:ascii="微软雅黑" w:eastAsia="微软雅黑" w:hAnsi="微软雅黑" w:hint="eastAsia"/>
          <w:color w:val="000000"/>
          <w:kern w:val="0"/>
          <w:sz w:val="24"/>
        </w:rPr>
        <w:t>：201</w:t>
      </w:r>
      <w:r>
        <w:rPr>
          <w:rFonts w:ascii="微软雅黑" w:eastAsia="微软雅黑" w:hAnsi="微软雅黑"/>
          <w:color w:val="000000"/>
          <w:kern w:val="0"/>
          <w:sz w:val="24"/>
        </w:rPr>
        <w:t>6</w:t>
      </w:r>
      <w:r>
        <w:rPr>
          <w:rFonts w:ascii="微软雅黑" w:eastAsia="微软雅黑" w:hAnsi="微软雅黑" w:hint="eastAsia"/>
          <w:color w:val="000000"/>
          <w:kern w:val="0"/>
          <w:sz w:val="24"/>
        </w:rPr>
        <w:t>-</w:t>
      </w:r>
      <w:r>
        <w:rPr>
          <w:rFonts w:ascii="微软雅黑" w:eastAsia="微软雅黑" w:hAnsi="微软雅黑"/>
          <w:color w:val="000000"/>
          <w:kern w:val="0"/>
          <w:sz w:val="24"/>
        </w:rPr>
        <w:t>5</w:t>
      </w:r>
      <w:r w:rsidRPr="00155890">
        <w:rPr>
          <w:rFonts w:ascii="微软雅黑" w:eastAsia="微软雅黑" w:hAnsi="微软雅黑" w:hint="eastAsia"/>
          <w:color w:val="000000"/>
          <w:kern w:val="0"/>
          <w:sz w:val="24"/>
        </w:rPr>
        <w:t>-</w:t>
      </w:r>
      <w:r>
        <w:rPr>
          <w:rFonts w:ascii="微软雅黑" w:eastAsia="微软雅黑" w:hAnsi="微软雅黑"/>
          <w:color w:val="000000"/>
          <w:kern w:val="0"/>
          <w:sz w:val="24"/>
        </w:rPr>
        <w:t>7</w:t>
      </w:r>
      <w:r w:rsidRPr="00155890">
        <w:rPr>
          <w:rFonts w:ascii="微软雅黑" w:eastAsia="微软雅黑" w:hAnsi="微软雅黑" w:hint="eastAsia"/>
          <w:color w:val="000000"/>
          <w:kern w:val="0"/>
          <w:sz w:val="24"/>
        </w:rPr>
        <w:t>（周</w:t>
      </w:r>
      <w:r>
        <w:rPr>
          <w:rFonts w:ascii="微软雅黑" w:eastAsia="微软雅黑" w:hAnsi="微软雅黑" w:hint="eastAsia"/>
          <w:color w:val="000000"/>
          <w:kern w:val="0"/>
          <w:sz w:val="24"/>
        </w:rPr>
        <w:t>六）下</w:t>
      </w:r>
      <w:r w:rsidRPr="00155890">
        <w:rPr>
          <w:rFonts w:ascii="微软雅黑" w:eastAsia="微软雅黑" w:hAnsi="微软雅黑" w:hint="eastAsia"/>
          <w:color w:val="000000"/>
          <w:kern w:val="0"/>
          <w:sz w:val="24"/>
        </w:rPr>
        <w:t>午</w:t>
      </w:r>
      <w:r>
        <w:rPr>
          <w:rFonts w:ascii="微软雅黑" w:eastAsia="微软雅黑" w:hAnsi="微软雅黑" w:hint="eastAsia"/>
          <w:color w:val="000000"/>
          <w:sz w:val="24"/>
          <w:shd w:val="clear" w:color="auto" w:fill="FFFFFF"/>
        </w:rPr>
        <w:t>1</w:t>
      </w:r>
      <w:r>
        <w:rPr>
          <w:rFonts w:ascii="微软雅黑" w:eastAsia="微软雅黑" w:hAnsi="微软雅黑"/>
          <w:color w:val="000000"/>
          <w:sz w:val="24"/>
          <w:shd w:val="clear" w:color="auto" w:fill="FFFFFF"/>
        </w:rPr>
        <w:t>3</w:t>
      </w:r>
      <w:r>
        <w:rPr>
          <w:rFonts w:ascii="微软雅黑" w:eastAsia="微软雅黑" w:hAnsi="微软雅黑" w:hint="eastAsia"/>
          <w:color w:val="000000"/>
          <w:sz w:val="24"/>
          <w:shd w:val="clear" w:color="auto" w:fill="FFFFFF"/>
        </w:rPr>
        <w:t>:</w:t>
      </w:r>
      <w:r>
        <w:rPr>
          <w:rFonts w:ascii="微软雅黑" w:eastAsia="微软雅黑" w:hAnsi="微软雅黑"/>
          <w:color w:val="000000"/>
          <w:sz w:val="24"/>
          <w:shd w:val="clear" w:color="auto" w:fill="FFFFFF"/>
        </w:rPr>
        <w:t>3</w:t>
      </w:r>
      <w:r w:rsidRPr="00155890">
        <w:rPr>
          <w:rFonts w:ascii="微软雅黑" w:eastAsia="微软雅黑" w:hAnsi="微软雅黑" w:hint="eastAsia"/>
          <w:color w:val="000000"/>
          <w:sz w:val="24"/>
          <w:shd w:val="clear" w:color="auto" w:fill="FFFFFF"/>
        </w:rPr>
        <w:t>0</w:t>
      </w:r>
    </w:p>
    <w:p w:rsidR="002C1293" w:rsidRPr="00155890" w:rsidRDefault="002C1293" w:rsidP="002C1293">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讲座地址</w:t>
      </w:r>
      <w:r w:rsidRPr="00155890">
        <w:rPr>
          <w:rFonts w:ascii="微软雅黑" w:eastAsia="微软雅黑" w:hAnsi="微软雅黑" w:hint="eastAsia"/>
          <w:color w:val="000000"/>
          <w:kern w:val="0"/>
          <w:sz w:val="24"/>
        </w:rPr>
        <w:t>：闵行校区</w:t>
      </w:r>
      <w:r w:rsidRPr="00A379E6">
        <w:rPr>
          <w:rFonts w:ascii="微软雅黑" w:eastAsia="微软雅黑" w:hAnsi="微软雅黑" w:hint="eastAsia"/>
          <w:color w:val="000000"/>
          <w:kern w:val="0"/>
          <w:sz w:val="24"/>
        </w:rPr>
        <w:t>教师之家三楼报告厅</w:t>
      </w:r>
    </w:p>
    <w:p w:rsidR="002C1293" w:rsidRPr="00155890" w:rsidRDefault="002C1293" w:rsidP="002C1293">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主办单位</w:t>
      </w:r>
      <w:r w:rsidRPr="00155890">
        <w:rPr>
          <w:rFonts w:ascii="微软雅黑" w:eastAsia="微软雅黑" w:hAnsi="微软雅黑" w:hint="eastAsia"/>
          <w:color w:val="000000"/>
          <w:kern w:val="0"/>
          <w:sz w:val="24"/>
        </w:rPr>
        <w:t>：生态与环境科学学院 科技处</w:t>
      </w:r>
    </w:p>
    <w:p w:rsidR="002C1293" w:rsidRPr="00155890" w:rsidRDefault="002C1293" w:rsidP="002C1293">
      <w:pPr>
        <w:spacing w:line="400" w:lineRule="exact"/>
        <w:rPr>
          <w:rFonts w:ascii="微软雅黑" w:eastAsia="微软雅黑" w:hAnsi="微软雅黑"/>
          <w:color w:val="000000"/>
          <w:sz w:val="24"/>
          <w:shd w:val="clear" w:color="auto" w:fill="FFFFFF"/>
        </w:rPr>
      </w:pPr>
      <w:r w:rsidRPr="00155890">
        <w:rPr>
          <w:rFonts w:ascii="微软雅黑" w:eastAsia="微软雅黑" w:hAnsi="微软雅黑"/>
          <w:b/>
          <w:sz w:val="24"/>
        </w:rPr>
        <w:t>报告人简介：</w:t>
      </w:r>
      <w:r w:rsidRPr="002C1293">
        <w:rPr>
          <w:rFonts w:ascii="微软雅黑" w:eastAsia="微软雅黑" w:hAnsi="微软雅黑"/>
          <w:color w:val="000000"/>
          <w:sz w:val="24"/>
          <w:shd w:val="clear" w:color="auto" w:fill="FFFFFF"/>
        </w:rPr>
        <w:t>Professor Mazer aims to detect the mechanisms by which plants adapt to the ecological risks and opportunities that they encounter, and to explore the genetic constraints that may limit the rate or degree of adaptation. The central goals are to determine genetic and environmental sources of variation in traits that affect individual fitness. To understand the evolutionary significance of this variation, they also examine the fitness consequences of traits under natural conditions</w:t>
      </w:r>
    </w:p>
    <w:p w:rsidR="002C1293" w:rsidRPr="00155890" w:rsidRDefault="002C1293" w:rsidP="002C1293">
      <w:pPr>
        <w:spacing w:line="400" w:lineRule="exact"/>
        <w:rPr>
          <w:rFonts w:ascii="微软雅黑" w:eastAsia="微软雅黑" w:hAnsi="微软雅黑" w:cs="Arial Unicode MS"/>
          <w:sz w:val="24"/>
        </w:rPr>
      </w:pPr>
      <w:r w:rsidRPr="00155890">
        <w:rPr>
          <w:rFonts w:ascii="微软雅黑" w:eastAsia="微软雅黑" w:hAnsi="微软雅黑" w:cs="Arial Unicode MS" w:hint="eastAsia"/>
          <w:b/>
          <w:sz w:val="24"/>
        </w:rPr>
        <w:t>报告摘要</w:t>
      </w:r>
      <w:r w:rsidRPr="00155890">
        <w:rPr>
          <w:rFonts w:ascii="微软雅黑" w:eastAsia="微软雅黑" w:hAnsi="微软雅黑" w:cs="Arial Unicode MS" w:hint="eastAsia"/>
          <w:sz w:val="24"/>
        </w:rPr>
        <w:t>：</w:t>
      </w:r>
      <w:r w:rsidRPr="002C1293">
        <w:rPr>
          <w:rFonts w:ascii="微软雅黑" w:eastAsia="微软雅黑" w:hAnsi="微软雅黑" w:cs="Arial Unicode MS"/>
          <w:sz w:val="24"/>
        </w:rPr>
        <w:t>Clarkia is a genus of California annual wildflowers that is highly vulnerable to late-spring drought. She will review these patterns in two facultatively selfing taxa (</w:t>
      </w:r>
      <w:r w:rsidRPr="002C1293">
        <w:rPr>
          <w:rFonts w:ascii="微软雅黑" w:eastAsia="微软雅黑" w:hAnsi="微软雅黑" w:cs="Arial Unicode MS"/>
          <w:i/>
          <w:sz w:val="24"/>
        </w:rPr>
        <w:t>C. exilis</w:t>
      </w:r>
      <w:r w:rsidRPr="002C1293">
        <w:rPr>
          <w:rFonts w:ascii="微软雅黑" w:eastAsia="微软雅黑" w:hAnsi="微软雅黑" w:cs="Arial Unicode MS"/>
          <w:sz w:val="24"/>
        </w:rPr>
        <w:t xml:space="preserve"> and </w:t>
      </w:r>
      <w:r w:rsidRPr="002C1293">
        <w:rPr>
          <w:rFonts w:ascii="微软雅黑" w:eastAsia="微软雅黑" w:hAnsi="微软雅黑" w:cs="Arial Unicode MS"/>
          <w:i/>
          <w:sz w:val="24"/>
        </w:rPr>
        <w:t>C. xantiana</w:t>
      </w:r>
      <w:r w:rsidRPr="002C1293">
        <w:rPr>
          <w:rFonts w:ascii="微软雅黑" w:eastAsia="微软雅黑" w:hAnsi="微软雅黑" w:cs="Arial Unicode MS"/>
          <w:sz w:val="24"/>
        </w:rPr>
        <w:t xml:space="preserve"> ssp. </w:t>
      </w:r>
      <w:r w:rsidRPr="002C1293">
        <w:rPr>
          <w:rFonts w:ascii="微软雅黑" w:eastAsia="微软雅黑" w:hAnsi="微软雅黑" w:cs="Arial Unicode MS"/>
          <w:i/>
          <w:sz w:val="24"/>
        </w:rPr>
        <w:t>parviflora</w:t>
      </w:r>
      <w:r w:rsidRPr="002C1293">
        <w:rPr>
          <w:rFonts w:ascii="微软雅黑" w:eastAsia="微软雅黑" w:hAnsi="微软雅黑" w:cs="Arial Unicode MS"/>
          <w:sz w:val="24"/>
        </w:rPr>
        <w:t>) and their predominantly outcrossing sister taxa (</w:t>
      </w:r>
      <w:r w:rsidRPr="002C1293">
        <w:rPr>
          <w:rFonts w:ascii="微软雅黑" w:eastAsia="微软雅黑" w:hAnsi="微软雅黑" w:cs="Arial Unicode MS"/>
          <w:i/>
          <w:sz w:val="24"/>
        </w:rPr>
        <w:t>C. unguiculata</w:t>
      </w:r>
      <w:r w:rsidRPr="002C1293">
        <w:rPr>
          <w:rFonts w:ascii="微软雅黑" w:eastAsia="微软雅黑" w:hAnsi="微软雅黑" w:cs="Arial Unicode MS"/>
          <w:sz w:val="24"/>
        </w:rPr>
        <w:t xml:space="preserve"> and </w:t>
      </w:r>
      <w:r w:rsidRPr="002C1293">
        <w:rPr>
          <w:rFonts w:ascii="微软雅黑" w:eastAsia="微软雅黑" w:hAnsi="微软雅黑" w:cs="Arial Unicode MS"/>
          <w:i/>
          <w:sz w:val="24"/>
        </w:rPr>
        <w:t>C. xantiana</w:t>
      </w:r>
      <w:r w:rsidRPr="002C1293">
        <w:rPr>
          <w:rFonts w:ascii="微软雅黑" w:eastAsia="微软雅黑" w:hAnsi="微软雅黑" w:cs="Arial Unicode MS"/>
          <w:sz w:val="24"/>
        </w:rPr>
        <w:t xml:space="preserve"> ssp. </w:t>
      </w:r>
      <w:r w:rsidRPr="002C1293">
        <w:rPr>
          <w:rFonts w:ascii="微软雅黑" w:eastAsia="微软雅黑" w:hAnsi="微软雅黑" w:cs="Arial Unicode MS"/>
          <w:i/>
          <w:sz w:val="24"/>
        </w:rPr>
        <w:t>xantiana</w:t>
      </w:r>
      <w:r w:rsidRPr="002C1293">
        <w:rPr>
          <w:rFonts w:ascii="微软雅黑" w:eastAsia="微软雅黑" w:hAnsi="微软雅黑" w:cs="Arial Unicode MS"/>
          <w:sz w:val="24"/>
        </w:rPr>
        <w:t xml:space="preserve">) from both greenhouse and field studies. In </w:t>
      </w:r>
      <w:r w:rsidRPr="002C1293">
        <w:rPr>
          <w:rFonts w:ascii="微软雅黑" w:eastAsia="微软雅黑" w:hAnsi="微软雅黑" w:cs="Arial Unicode MS"/>
          <w:i/>
          <w:sz w:val="24"/>
        </w:rPr>
        <w:t>C. unguiculata</w:t>
      </w:r>
      <w:r w:rsidRPr="002C1293">
        <w:rPr>
          <w:rFonts w:ascii="微软雅黑" w:eastAsia="微软雅黑" w:hAnsi="微软雅黑" w:cs="Arial Unicode MS"/>
          <w:sz w:val="24"/>
        </w:rPr>
        <w:t xml:space="preserve">, early-flowering maternal families produce faster-developing flowers with smaller petals and lower herkogamy and dichogamy than its selfing sister species, </w:t>
      </w:r>
      <w:r w:rsidRPr="002C1293">
        <w:rPr>
          <w:rFonts w:ascii="微软雅黑" w:eastAsia="微软雅黑" w:hAnsi="微软雅黑" w:cs="Arial Unicode MS"/>
          <w:i/>
          <w:sz w:val="24"/>
        </w:rPr>
        <w:t>C. exilis</w:t>
      </w:r>
      <w:r w:rsidRPr="002C1293">
        <w:rPr>
          <w:rFonts w:ascii="微软雅黑" w:eastAsia="微软雅黑" w:hAnsi="微软雅黑" w:cs="Arial Unicode MS"/>
          <w:sz w:val="24"/>
        </w:rPr>
        <w:t xml:space="preserve">; in </w:t>
      </w:r>
      <w:r w:rsidRPr="002C1293">
        <w:rPr>
          <w:rFonts w:ascii="微软雅黑" w:eastAsia="微软雅黑" w:hAnsi="微软雅黑" w:cs="Arial Unicode MS"/>
          <w:i/>
          <w:sz w:val="24"/>
        </w:rPr>
        <w:t>C. xantiana</w:t>
      </w:r>
      <w:r w:rsidRPr="002C1293">
        <w:rPr>
          <w:rFonts w:ascii="微软雅黑" w:eastAsia="微软雅黑" w:hAnsi="微软雅黑" w:cs="Arial Unicode MS"/>
          <w:sz w:val="24"/>
        </w:rPr>
        <w:t xml:space="preserve"> ssp. </w:t>
      </w:r>
      <w:r w:rsidRPr="002C1293">
        <w:rPr>
          <w:rFonts w:ascii="微软雅黑" w:eastAsia="微软雅黑" w:hAnsi="微软雅黑" w:cs="Arial Unicode MS"/>
          <w:i/>
          <w:sz w:val="24"/>
        </w:rPr>
        <w:t>xantiana</w:t>
      </w:r>
      <w:r w:rsidRPr="002C1293">
        <w:rPr>
          <w:rFonts w:ascii="微软雅黑" w:eastAsia="微软雅黑" w:hAnsi="微软雅黑" w:cs="Arial Unicode MS"/>
          <w:sz w:val="24"/>
        </w:rPr>
        <w:t xml:space="preserve">, early-flowering maternal families similarly produce faster-developing flowers with lower dichogamy than </w:t>
      </w:r>
      <w:r w:rsidRPr="002C1293">
        <w:rPr>
          <w:rFonts w:ascii="微软雅黑" w:eastAsia="微软雅黑" w:hAnsi="微软雅黑" w:cs="Arial Unicode MS"/>
          <w:i/>
          <w:sz w:val="24"/>
        </w:rPr>
        <w:t>C. xantiana</w:t>
      </w:r>
      <w:r w:rsidRPr="002C1293">
        <w:rPr>
          <w:rFonts w:ascii="微软雅黑" w:eastAsia="微软雅黑" w:hAnsi="微软雅黑" w:cs="Arial Unicode MS"/>
          <w:sz w:val="24"/>
        </w:rPr>
        <w:t xml:space="preserve"> ssp. </w:t>
      </w:r>
      <w:r w:rsidRPr="002C1293">
        <w:rPr>
          <w:rFonts w:ascii="微软雅黑" w:eastAsia="微软雅黑" w:hAnsi="微软雅黑" w:cs="Arial Unicode MS"/>
          <w:i/>
          <w:sz w:val="24"/>
        </w:rPr>
        <w:t>parviflora</w:t>
      </w:r>
      <w:r w:rsidRPr="002C1293">
        <w:rPr>
          <w:rFonts w:ascii="微软雅黑" w:eastAsia="微软雅黑" w:hAnsi="微软雅黑" w:cs="Arial Unicode MS"/>
          <w:sz w:val="24"/>
        </w:rPr>
        <w:t>. With these data, she will discuss the possibility that rapid climate change in water-limited environments may promote the rapid evolution of early flowering and self-fertilization, along with its genetic risks.</w:t>
      </w:r>
    </w:p>
    <w:p w:rsidR="002C1293" w:rsidRPr="007614FB" w:rsidRDefault="002C1293" w:rsidP="002C1293"/>
    <w:p w:rsidR="00FD0F49" w:rsidRPr="002C1293" w:rsidRDefault="00FD0F49"/>
    <w:sectPr w:rsidR="00FD0F49" w:rsidRPr="002C1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F3" w:rsidRDefault="001850F3" w:rsidP="002C1293">
      <w:r>
        <w:separator/>
      </w:r>
    </w:p>
  </w:endnote>
  <w:endnote w:type="continuationSeparator" w:id="0">
    <w:p w:rsidR="001850F3" w:rsidRDefault="001850F3" w:rsidP="002C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F3" w:rsidRDefault="001850F3" w:rsidP="002C1293">
      <w:r>
        <w:separator/>
      </w:r>
    </w:p>
  </w:footnote>
  <w:footnote w:type="continuationSeparator" w:id="0">
    <w:p w:rsidR="001850F3" w:rsidRDefault="001850F3" w:rsidP="002C1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8"/>
    <w:rsid w:val="001850F3"/>
    <w:rsid w:val="001C1665"/>
    <w:rsid w:val="002C1293"/>
    <w:rsid w:val="009C6882"/>
    <w:rsid w:val="00B31D68"/>
    <w:rsid w:val="00FD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8C81A-E435-4696-A6FA-3307691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2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2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293"/>
    <w:rPr>
      <w:sz w:val="18"/>
      <w:szCs w:val="18"/>
    </w:rPr>
  </w:style>
  <w:style w:type="paragraph" w:styleId="a4">
    <w:name w:val="footer"/>
    <w:basedOn w:val="a"/>
    <w:link w:val="Char0"/>
    <w:uiPriority w:val="99"/>
    <w:unhideWhenUsed/>
    <w:rsid w:val="002C12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1632</Characters>
  <Application>Microsoft Office Word</Application>
  <DocSecurity>0</DocSecurity>
  <Lines>13</Lines>
  <Paragraphs>3</Paragraphs>
  <ScaleCrop>false</ScaleCrop>
  <Company>微软中国</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qsyang</dc:creator>
  <cp:keywords/>
  <dc:description/>
  <cp:lastModifiedBy>qsyang</cp:lastModifiedBy>
  <cp:revision>3</cp:revision>
  <dcterms:created xsi:type="dcterms:W3CDTF">2016-05-04T00:54:00Z</dcterms:created>
  <dcterms:modified xsi:type="dcterms:W3CDTF">2016-05-04T01:01:00Z</dcterms:modified>
</cp:coreProperties>
</file>